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08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978"/>
        <w:gridCol w:w="6106"/>
      </w:tblGrid>
      <w:tr w:rsidR="00CE57FE" w:rsidTr="00CE57FE">
        <w:tc>
          <w:tcPr>
            <w:tcW w:w="3978" w:type="dxa"/>
          </w:tcPr>
          <w:p w:rsidR="00CE57FE" w:rsidRDefault="00CE57FE">
            <w:pPr>
              <w:rPr>
                <w:sz w:val="26"/>
                <w:szCs w:val="26"/>
              </w:rPr>
            </w:pPr>
            <w:r>
              <w:rPr>
                <w:sz w:val="26"/>
                <w:szCs w:val="26"/>
              </w:rPr>
              <w:t>PHÒNG GD&amp;ĐT TAM DƯƠNG</w:t>
            </w:r>
          </w:p>
          <w:p w:rsidR="00CE57FE" w:rsidRDefault="00CE57FE">
            <w:pPr>
              <w:rPr>
                <w:b/>
                <w:sz w:val="26"/>
                <w:szCs w:val="26"/>
              </w:rPr>
            </w:pPr>
            <w:r>
              <w:rPr>
                <w:b/>
                <w:sz w:val="26"/>
                <w:szCs w:val="26"/>
              </w:rPr>
              <w:t>TRƯỜNG TH ĐẠO TÚ</w:t>
            </w:r>
          </w:p>
          <w:p w:rsidR="00CE57FE" w:rsidRDefault="00FD057F">
            <w:pPr>
              <w:rPr>
                <w:b/>
                <w:sz w:val="26"/>
                <w:szCs w:val="26"/>
              </w:rPr>
            </w:pPr>
            <w:r w:rsidRPr="00FD057F">
              <w:pict>
                <v:line id="Straight Connector 2" o:spid="_x0000_s1026" style="position:absolute;z-index:251657216;visibility:visible" from="10.7pt,1.25pt" to="115.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9JH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"/>
              </w:pict>
            </w:r>
          </w:p>
          <w:p w:rsidR="00CE57FE" w:rsidRDefault="00F62A3A">
            <w:pPr>
              <w:jc w:val="center"/>
              <w:rPr>
                <w:sz w:val="26"/>
                <w:szCs w:val="26"/>
              </w:rPr>
            </w:pPr>
            <w:r>
              <w:rPr>
                <w:sz w:val="26"/>
                <w:szCs w:val="26"/>
              </w:rPr>
              <w:t>Số: …..</w:t>
            </w:r>
            <w:r w:rsidR="00CE57FE">
              <w:rPr>
                <w:sz w:val="26"/>
                <w:szCs w:val="26"/>
              </w:rPr>
              <w:t>/KH-THĐT</w:t>
            </w:r>
          </w:p>
        </w:tc>
        <w:tc>
          <w:tcPr>
            <w:tcW w:w="6106" w:type="dxa"/>
            <w:hideMark/>
          </w:tcPr>
          <w:p w:rsidR="00CE57FE" w:rsidRDefault="00CE57FE">
            <w:pPr>
              <w:jc w:val="center"/>
              <w:rPr>
                <w:b/>
              </w:rPr>
            </w:pPr>
            <w:r>
              <w:rPr>
                <w:b/>
              </w:rPr>
              <w:t xml:space="preserve">CỘNG HOÀ XÃ HỘI CHỦ NGHĨA VIỆT </w:t>
            </w:r>
            <w:smartTag w:uri="urn:schemas-microsoft-com:office:smarttags" w:element="country-region">
              <w:smartTag w:uri="urn:schemas-microsoft-com:office:smarttags" w:element="place">
                <w:r>
                  <w:rPr>
                    <w:b/>
                  </w:rPr>
                  <w:t>NAM</w:t>
                </w:r>
              </w:smartTag>
            </w:smartTag>
          </w:p>
          <w:p w:rsidR="00CE57FE" w:rsidRDefault="00CE57FE">
            <w:pPr>
              <w:jc w:val="center"/>
              <w:rPr>
                <w:b/>
              </w:rPr>
            </w:pPr>
            <w:r>
              <w:rPr>
                <w:b/>
              </w:rPr>
              <w:t>Độc lập - Tự do - Hạnh phúc</w:t>
            </w:r>
          </w:p>
          <w:p w:rsidR="00CE57FE" w:rsidRDefault="00CE57FE">
            <w:pPr>
              <w:tabs>
                <w:tab w:val="center" w:pos="2945"/>
                <w:tab w:val="left" w:pos="4920"/>
              </w:tabs>
            </w:pPr>
            <w:r>
              <w:tab/>
            </w:r>
            <w:r w:rsidR="00FD057F">
              <w:pict>
                <v:line id="Straight Connector 1" o:spid="_x0000_s1027" style="position:absolute;z-index:251658240;visibility:visible;mso-position-horizontal-relative:text;mso-position-vertical-relative:text" from="65.5pt,1.35pt" to="23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"/>
              </w:pict>
            </w:r>
            <w:r>
              <w:tab/>
            </w:r>
          </w:p>
          <w:p w:rsidR="00CE57FE" w:rsidRDefault="00CE57FE" w:rsidP="00CE57FE">
            <w:pPr>
              <w:tabs>
                <w:tab w:val="center" w:pos="2945"/>
                <w:tab w:val="left" w:pos="4920"/>
              </w:tabs>
              <w:jc w:val="center"/>
              <w:rPr>
                <w:i/>
              </w:rPr>
            </w:pPr>
            <w:r>
              <w:rPr>
                <w:i/>
              </w:rPr>
              <w:t>Đạo Tú, ngày</w:t>
            </w:r>
            <w:r w:rsidR="00F62A3A">
              <w:rPr>
                <w:i/>
              </w:rPr>
              <w:t xml:space="preserve"> 03</w:t>
            </w:r>
            <w:r>
              <w:rPr>
                <w:i/>
              </w:rPr>
              <w:t xml:space="preserve"> tháng 11 năm 2016</w:t>
            </w:r>
          </w:p>
        </w:tc>
      </w:tr>
    </w:tbl>
    <w:p w:rsidR="00975F54" w:rsidRDefault="00975F54"/>
    <w:p w:rsidR="00920D7C" w:rsidRPr="00920D7C" w:rsidRDefault="00920D7C" w:rsidP="00920D7C">
      <w:pPr>
        <w:jc w:val="center"/>
        <w:rPr>
          <w:b/>
        </w:rPr>
      </w:pPr>
      <w:r w:rsidRPr="00920D7C">
        <w:rPr>
          <w:b/>
        </w:rPr>
        <w:t>KẾ HOẠCH</w:t>
      </w:r>
    </w:p>
    <w:p w:rsidR="00920D7C" w:rsidRDefault="00920D7C" w:rsidP="00920D7C">
      <w:pPr>
        <w:jc w:val="center"/>
        <w:rPr>
          <w:b/>
        </w:rPr>
      </w:pPr>
      <w:r w:rsidRPr="00920D7C">
        <w:rPr>
          <w:b/>
        </w:rPr>
        <w:t>HỘI GIẢNG CHÀO MỪNG NGÀY NHÀ GIÁO VIỆT NAM  20/11/2016</w:t>
      </w:r>
    </w:p>
    <w:p w:rsidR="00920D7C" w:rsidRDefault="00920D7C" w:rsidP="00920D7C">
      <w:pPr>
        <w:jc w:val="center"/>
        <w:rPr>
          <w:b/>
        </w:rPr>
      </w:pPr>
    </w:p>
    <w:p w:rsidR="00920D7C" w:rsidRPr="002E3511" w:rsidRDefault="00920D7C" w:rsidP="00920D7C">
      <w:pPr>
        <w:spacing w:line="252" w:lineRule="atLeast"/>
        <w:textAlignment w:val="baseline"/>
        <w:rPr>
          <w:color w:val="000000"/>
        </w:rPr>
      </w:pPr>
      <w:r w:rsidRPr="00252927">
        <w:rPr>
          <w:color w:val="000000"/>
        </w:rPr>
        <w:t xml:space="preserve">          </w:t>
      </w:r>
    </w:p>
    <w:p w:rsidR="00920D7C" w:rsidRDefault="00920D7C" w:rsidP="00920D7C">
      <w:pPr>
        <w:ind w:firstLine="720"/>
        <w:jc w:val="both"/>
        <w:rPr>
          <w:spacing w:val="-8"/>
        </w:rPr>
      </w:pPr>
      <w:r w:rsidRPr="006C3CA8">
        <w:rPr>
          <w:spacing w:val="-8"/>
        </w:rPr>
        <w:t>Căn cứ Hướng dẫn số 394/PGD&amp;ĐT-TH ngày 26/9/2016 của Phòng GD&amp;ĐT về việc hướng dẫn thực hiện nhiệm vụ giáo dục tiểu học năm học 2016 - 2017;</w:t>
      </w:r>
    </w:p>
    <w:p w:rsidR="006C3CA8" w:rsidRDefault="006C3CA8" w:rsidP="00B8543D">
      <w:pPr>
        <w:ind w:firstLine="720"/>
        <w:rPr>
          <w:b/>
          <w:spacing w:val="-8"/>
        </w:rPr>
      </w:pPr>
      <w:r>
        <w:rPr>
          <w:spacing w:val="-8"/>
        </w:rPr>
        <w:t>Căn cứ</w:t>
      </w:r>
      <w:r w:rsidR="00B8543D">
        <w:rPr>
          <w:spacing w:val="-8"/>
        </w:rPr>
        <w:t xml:space="preserve"> công văn số 452/PGDĐT ngày 02/11/2016 của phòng GD&amp;ĐT Tam Dương về việc tổ chức các hoạt động  chào mừng ngày Nhà giáo Việt Nam 20/11/2016.</w:t>
      </w:r>
      <w:r>
        <w:t xml:space="preserve">Trường THĐạo Tú </w:t>
      </w:r>
      <w:r w:rsidRPr="00C25CB5">
        <w:t xml:space="preserve"> xây dựng kế hoạch h</w:t>
      </w:r>
      <w:r w:rsidR="00171F63">
        <w:t xml:space="preserve">ội giảng cấp trường năm học 2016 </w:t>
      </w:r>
      <w:r w:rsidRPr="00C25CB5">
        <w:t>-</w:t>
      </w:r>
      <w:r w:rsidR="00171F63">
        <w:t xml:space="preserve"> 2017</w:t>
      </w:r>
      <w:r w:rsidRPr="00C25CB5">
        <w:t xml:space="preserve"> như sau:</w:t>
      </w:r>
      <w:r w:rsidRPr="00C25CB5">
        <w:br/>
      </w:r>
      <w:r w:rsidR="00B8543D">
        <w:rPr>
          <w:spacing w:val="-8"/>
        </w:rPr>
        <w:tab/>
      </w:r>
      <w:r w:rsidR="00B8543D" w:rsidRPr="00B8543D">
        <w:rPr>
          <w:b/>
          <w:spacing w:val="-8"/>
        </w:rPr>
        <w:t>I. Mục đích yêu cầu</w:t>
      </w:r>
    </w:p>
    <w:p w:rsidR="0007329C" w:rsidRDefault="0007329C" w:rsidP="00B8543D">
      <w:pPr>
        <w:ind w:firstLine="720"/>
        <w:rPr>
          <w:b/>
          <w:spacing w:val="-8"/>
        </w:rPr>
      </w:pPr>
      <w:r>
        <w:rPr>
          <w:b/>
          <w:spacing w:val="-8"/>
        </w:rPr>
        <w:t>1. Mục đích</w:t>
      </w:r>
    </w:p>
    <w:p w:rsidR="00F77731" w:rsidRDefault="00F77731" w:rsidP="00F77731">
      <w:pPr>
        <w:ind w:firstLine="720"/>
      </w:pPr>
      <w:r w:rsidRPr="00C25CB5">
        <w:t xml:space="preserve">Hoạt động hội giảng là đợt sinh hoạt chuyên môn toàn trường, nhằm tạo điều kiện để giáo viên tiếp tục thực hiện đổi mới phương pháp dạy học, dạy học có ứng dụng CNTT nhằm phát huy năng lực, nghiệp vụ sư phạm. Qua hội giảng tạo không khí thi đua sôi nổi trong phong trào thi đua “Dạy tốt – học tốt” tạo điều kiện cho giáo viên giao lưu học tập, trao đổi kinh nghiệm cùng đồng nghiệp trong tổ chuyên môn, tạo sự chuyển biến mạnh mẽ về chất lượng dạy và học, là hoạt động để giáo viên thể hiện trình độ chuyên môn, là cơ sở  để đánh giá, </w:t>
      </w:r>
      <w:r>
        <w:t>xếp loại chuyên môn, nghiệp vụ.</w:t>
      </w:r>
    </w:p>
    <w:p w:rsidR="00F77731" w:rsidRDefault="00F77731" w:rsidP="00F77731">
      <w:pPr>
        <w:ind w:firstLine="720"/>
        <w:rPr>
          <w:spacing w:val="-6"/>
        </w:rPr>
      </w:pPr>
      <w:r w:rsidRPr="00F77731">
        <w:rPr>
          <w:spacing w:val="-6"/>
        </w:rPr>
        <w:t>Thông qua kết quả hội giảng, đánh giá thực trạng đội ngũ giáo viên, trên cơ sở đó xây dựng kế hoạch bồi dưỡng nâng c</w:t>
      </w:r>
      <w:r>
        <w:rPr>
          <w:spacing w:val="-6"/>
        </w:rPr>
        <w:t>ao chất lượng đội ngũ nhà giáo.</w:t>
      </w:r>
    </w:p>
    <w:p w:rsidR="00F77731" w:rsidRDefault="00F77731" w:rsidP="00F77731">
      <w:pPr>
        <w:ind w:firstLine="720"/>
      </w:pPr>
      <w:r w:rsidRPr="00F77731">
        <w:rPr>
          <w:spacing w:val="-10"/>
        </w:rPr>
        <w:t>Kết quả hội giảng là tiêu chí quan trọng trong việc bình chọn và tôn vinh giáo viên dạy giỏi, lựa chọn những giáo viên tiêu biểu tham gia hội thi giáo viên dạy giỏi các cấp.</w:t>
      </w:r>
    </w:p>
    <w:p w:rsidR="0007329C" w:rsidRPr="00E950FC" w:rsidRDefault="00F77731" w:rsidP="0007329C">
      <w:pPr>
        <w:ind w:left="720"/>
      </w:pPr>
      <w:r w:rsidRPr="00C25CB5">
        <w:t>Lập thành tích chào mừ</w:t>
      </w:r>
      <w:r w:rsidR="0007329C">
        <w:t>ng ngày nhà giáo Việt Nam 20/11/2016</w:t>
      </w:r>
      <w:r w:rsidRPr="00C25CB5">
        <w:br/>
      </w:r>
      <w:r w:rsidR="0007329C" w:rsidRPr="00E950FC">
        <w:rPr>
          <w:b/>
          <w:bCs/>
        </w:rPr>
        <w:t xml:space="preserve">2. </w:t>
      </w:r>
      <w:r w:rsidRPr="00E950FC">
        <w:rPr>
          <w:b/>
          <w:bCs/>
        </w:rPr>
        <w:t>Yêu cầu</w:t>
      </w:r>
    </w:p>
    <w:p w:rsidR="0007329C" w:rsidRDefault="00F77731" w:rsidP="0007329C">
      <w:pPr>
        <w:ind w:firstLine="720"/>
      </w:pPr>
      <w:r w:rsidRPr="0007329C">
        <w:t>Đảm bảo tính thiết thực, thu hút được đông đảo giáo viên tham gia, đạt thành tí</w:t>
      </w:r>
      <w:r w:rsidR="0007329C">
        <w:t>ch cao trong công tác giảng dạy.</w:t>
      </w:r>
    </w:p>
    <w:p w:rsidR="0007329C" w:rsidRDefault="00F77731" w:rsidP="0007329C">
      <w:pPr>
        <w:ind w:firstLine="720"/>
      </w:pPr>
      <w:r w:rsidRPr="0007329C">
        <w:t>Đảm bảo tính khách quan, trung thực, công bằng, có tác dụng khuyến khích, động viên phong t</w:t>
      </w:r>
      <w:r w:rsidR="0007329C">
        <w:t>rào thi đua “Dạy tốt – Học tốt”.</w:t>
      </w:r>
    </w:p>
    <w:p w:rsidR="00B8543D" w:rsidRDefault="00F77731" w:rsidP="0007329C">
      <w:pPr>
        <w:ind w:firstLine="720"/>
        <w:rPr>
          <w:b/>
          <w:spacing w:val="-8"/>
        </w:rPr>
      </w:pPr>
      <w:r w:rsidRPr="0007329C">
        <w:t>Công tác hội giảng thực sự là đợt sinh hoạt chuyên môn rộng khắp trong nhà trường, đồng thời nâng cao trách nhiệm của đội ngũ cán bộ quản lý.  </w:t>
      </w:r>
      <w:r w:rsidRPr="0007329C">
        <w:br/>
      </w:r>
      <w:r w:rsidR="00E950FC">
        <w:rPr>
          <w:spacing w:val="-8"/>
        </w:rPr>
        <w:tab/>
      </w:r>
      <w:r w:rsidR="00E950FC" w:rsidRPr="00E950FC">
        <w:rPr>
          <w:b/>
          <w:spacing w:val="-8"/>
        </w:rPr>
        <w:t>II. Kế hoạch tổ chức</w:t>
      </w:r>
    </w:p>
    <w:p w:rsidR="00E950FC" w:rsidRPr="00505B64" w:rsidRDefault="00E950FC" w:rsidP="0007329C">
      <w:pPr>
        <w:ind w:firstLine="720"/>
        <w:rPr>
          <w:b/>
          <w:i/>
          <w:spacing w:val="-8"/>
        </w:rPr>
      </w:pPr>
      <w:r w:rsidRPr="00505B64">
        <w:rPr>
          <w:b/>
          <w:i/>
          <w:spacing w:val="-8"/>
        </w:rPr>
        <w:t>1. Thời gian</w:t>
      </w:r>
    </w:p>
    <w:p w:rsidR="00E950FC" w:rsidRDefault="00E950FC" w:rsidP="0007329C">
      <w:pPr>
        <w:ind w:firstLine="720"/>
        <w:rPr>
          <w:spacing w:val="-8"/>
        </w:rPr>
      </w:pPr>
      <w:r w:rsidRPr="00E950FC">
        <w:rPr>
          <w:spacing w:val="-8"/>
        </w:rPr>
        <w:t>- Từ ngày 10 – 16/11/2016</w:t>
      </w:r>
    </w:p>
    <w:p w:rsidR="00E950FC" w:rsidRPr="00505B64" w:rsidRDefault="00E950FC" w:rsidP="0007329C">
      <w:pPr>
        <w:ind w:firstLine="720"/>
        <w:rPr>
          <w:b/>
          <w:i/>
          <w:spacing w:val="-8"/>
        </w:rPr>
      </w:pPr>
      <w:r w:rsidRPr="00505B64">
        <w:rPr>
          <w:b/>
          <w:i/>
          <w:spacing w:val="-8"/>
        </w:rPr>
        <w:t>2. Đối tượng tham dự</w:t>
      </w:r>
    </w:p>
    <w:p w:rsidR="00E950FC" w:rsidRDefault="00E950FC" w:rsidP="0007329C">
      <w:pPr>
        <w:ind w:firstLine="720"/>
        <w:rPr>
          <w:spacing w:val="-8"/>
        </w:rPr>
      </w:pPr>
      <w:r>
        <w:rPr>
          <w:spacing w:val="-8"/>
        </w:rPr>
        <w:t xml:space="preserve">- </w:t>
      </w:r>
      <w:r w:rsidR="007F2367">
        <w:rPr>
          <w:spacing w:val="-8"/>
        </w:rPr>
        <w:t>L</w:t>
      </w:r>
      <w:r>
        <w:rPr>
          <w:spacing w:val="-8"/>
        </w:rPr>
        <w:t>à các GV đã được lựa chọn từ các tổ chuyên môn</w:t>
      </w:r>
    </w:p>
    <w:p w:rsidR="00E950FC" w:rsidRDefault="00E950FC" w:rsidP="0007329C">
      <w:pPr>
        <w:ind w:firstLine="720"/>
        <w:rPr>
          <w:spacing w:val="-8"/>
        </w:rPr>
      </w:pPr>
      <w:r>
        <w:rPr>
          <w:spacing w:val="-8"/>
        </w:rPr>
        <w:t xml:space="preserve">3. Nội dung </w:t>
      </w:r>
    </w:p>
    <w:p w:rsidR="00E950FC" w:rsidRDefault="00E950FC" w:rsidP="0007329C">
      <w:pPr>
        <w:ind w:firstLine="720"/>
        <w:rPr>
          <w:spacing w:val="-8"/>
        </w:rPr>
      </w:pPr>
      <w:r>
        <w:rPr>
          <w:spacing w:val="-8"/>
        </w:rPr>
        <w:t xml:space="preserve">- Mỗi GV dạy 01 tiết trong chương trình của  lớp đang giảng dạy </w:t>
      </w:r>
      <w:r w:rsidR="0023522D">
        <w:rPr>
          <w:spacing w:val="-8"/>
        </w:rPr>
        <w:t>từ ngày 10 – 16/11/2016.</w:t>
      </w:r>
    </w:p>
    <w:p w:rsidR="0094538C" w:rsidRDefault="0094538C" w:rsidP="0007329C">
      <w:pPr>
        <w:ind w:firstLine="720"/>
      </w:pPr>
      <w:r w:rsidRPr="00505B64">
        <w:rPr>
          <w:b/>
          <w:i/>
        </w:rPr>
        <w:lastRenderedPageBreak/>
        <w:t>3.</w:t>
      </w:r>
      <w:r w:rsidRPr="00C25CB5">
        <w:rPr>
          <w:b/>
          <w:i/>
        </w:rPr>
        <w:t>Đánh giá giờ dạy</w:t>
      </w:r>
      <w:r w:rsidRPr="00C25CB5">
        <w:br/>
        <w:t xml:space="preserve">            </w:t>
      </w:r>
      <w:r w:rsidRPr="0094538C">
        <w:t>- Mỗi tiết có từ  4</w:t>
      </w:r>
      <w:r w:rsidRPr="00C25CB5">
        <w:t xml:space="preserve"> giám khảo chấm độc lập (1 giám khảo là nhóm trưởng). Kết thúc giờ dạy, giám khảo chấm độc lập điểm vào phiếu đánh giá giờ dạy, nộp cho nhóm trưởng để tổng hợp. Điểm mỗi giờ dạy là điểm trung bình cộng của các giám khảo.     </w:t>
      </w:r>
    </w:p>
    <w:p w:rsidR="0094538C" w:rsidRDefault="0094538C" w:rsidP="0007329C">
      <w:pPr>
        <w:ind w:firstLine="720"/>
      </w:pPr>
      <w:r w:rsidRPr="00C25CB5">
        <w:t xml:space="preserve"> - Điểm trung bình cộng được làm tròn và lấy 2 chữ số thập phân sau dấu phẩy. Căn cứ vào điểm trung</w:t>
      </w:r>
      <w:r>
        <w:t xml:space="preserve"> bình cộng để đánh giá giờ dạy.</w:t>
      </w:r>
    </w:p>
    <w:p w:rsidR="0094538C" w:rsidRDefault="0094538C" w:rsidP="0007329C">
      <w:pPr>
        <w:ind w:firstLine="720"/>
      </w:pPr>
      <w:r w:rsidRPr="00C25CB5">
        <w:t>- Cách xếp loại giờ dạy:</w:t>
      </w:r>
      <w:r>
        <w:t xml:space="preserve"> </w:t>
      </w:r>
    </w:p>
    <w:p w:rsidR="0094538C" w:rsidRDefault="0094538C" w:rsidP="0007329C">
      <w:pPr>
        <w:ind w:firstLine="720"/>
      </w:pPr>
      <w:r>
        <w:t>Loại tốt: Từ 18 – 20 điểm</w:t>
      </w:r>
    </w:p>
    <w:p w:rsidR="0094538C" w:rsidRDefault="0094538C" w:rsidP="0007329C">
      <w:pPr>
        <w:ind w:firstLine="720"/>
      </w:pPr>
      <w:r>
        <w:t>Loại khá: Từ 14 – 17,5 điểm</w:t>
      </w:r>
    </w:p>
    <w:p w:rsidR="0094538C" w:rsidRDefault="0094538C" w:rsidP="0007329C">
      <w:pPr>
        <w:ind w:firstLine="720"/>
      </w:pPr>
      <w:r>
        <w:t>Loại TB: Từ 10 – 13,5 điểm</w:t>
      </w:r>
    </w:p>
    <w:p w:rsidR="0094538C" w:rsidRDefault="0094538C" w:rsidP="0007329C">
      <w:pPr>
        <w:ind w:firstLine="720"/>
      </w:pPr>
      <w:r>
        <w:t>Loại chưa đạt: Dưới 10 điểm</w:t>
      </w:r>
    </w:p>
    <w:p w:rsidR="00505B64" w:rsidRDefault="00505B64" w:rsidP="00505B64">
      <w:pPr>
        <w:ind w:firstLine="720"/>
        <w:rPr>
          <w:i/>
        </w:rPr>
      </w:pPr>
      <w:r w:rsidRPr="00505B64">
        <w:rPr>
          <w:b/>
          <w:bCs/>
          <w:i/>
        </w:rPr>
        <w:t xml:space="preserve">4. </w:t>
      </w:r>
      <w:r w:rsidR="0094538C" w:rsidRPr="00505B64">
        <w:rPr>
          <w:b/>
          <w:bCs/>
          <w:i/>
        </w:rPr>
        <w:t>Công nhận kết quả hội giảng</w:t>
      </w:r>
    </w:p>
    <w:p w:rsidR="00505B64" w:rsidRPr="00505B64" w:rsidRDefault="0094538C" w:rsidP="00505B64">
      <w:pPr>
        <w:ind w:firstLine="720"/>
      </w:pPr>
      <w:r w:rsidRPr="00C25CB5">
        <w:rPr>
          <w:sz w:val="24"/>
          <w:szCs w:val="24"/>
        </w:rPr>
        <w:t xml:space="preserve"> </w:t>
      </w:r>
      <w:r w:rsidRPr="00C25CB5">
        <w:t>-  Sử dụng kết quả hội giảng: công nhận</w:t>
      </w:r>
      <w:r w:rsidR="00505B64" w:rsidRPr="00505B64">
        <w:t xml:space="preserve"> giáo viên dạy giỏi cấp trường.</w:t>
      </w:r>
    </w:p>
    <w:p w:rsidR="00505B64" w:rsidRPr="00505B64" w:rsidRDefault="0094538C" w:rsidP="00505B64">
      <w:pPr>
        <w:ind w:firstLine="720"/>
      </w:pPr>
      <w:r w:rsidRPr="00C25CB5">
        <w:t>- Khen thưởng: cá nhân có kết quả cao được nhà trường tuyên dương, khen thưởng. Kinh phí khen thưởng được trích từ quỹ thi đua khen thưởng của nhà trường, mức khen thưởng</w:t>
      </w:r>
      <w:r w:rsidR="00505B64" w:rsidRPr="00505B64">
        <w:t xml:space="preserve"> theo quy định của  nhà trường.</w:t>
      </w:r>
    </w:p>
    <w:p w:rsidR="001B72B5" w:rsidRPr="001B72B5" w:rsidRDefault="0094538C" w:rsidP="00505B64">
      <w:pPr>
        <w:ind w:firstLine="720"/>
        <w:rPr>
          <w:spacing w:val="-6"/>
        </w:rPr>
      </w:pPr>
      <w:r w:rsidRPr="00C25CB5">
        <w:rPr>
          <w:spacing w:val="-6"/>
        </w:rPr>
        <w:t>Trên đây là kế hoạch hội giản</w:t>
      </w:r>
      <w:r w:rsidR="00505B64" w:rsidRPr="001B72B5">
        <w:rPr>
          <w:spacing w:val="-6"/>
        </w:rPr>
        <w:t>g chào mừng ngyaf Nhà giáo Việt nam 20/11/2016</w:t>
      </w:r>
      <w:r w:rsidRPr="00C25CB5">
        <w:rPr>
          <w:spacing w:val="-6"/>
        </w:rPr>
        <w:t>. Yêu cầu các tổ chuyên môn, giáo viên trong toàn trường nghiêm túc thực hiện kế hoạch, đảm bảo công tác hội giảng thực hiện đúng quy định, nghiêm túc, khách quan, công bằng góp phần nâng cao chất lượng dạy và học trong nhà trường.</w:t>
      </w:r>
    </w:p>
    <w:p w:rsidR="001B72B5" w:rsidRDefault="001B72B5" w:rsidP="00505B64">
      <w:pPr>
        <w:ind w:firstLine="7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5"/>
        <w:gridCol w:w="4786"/>
      </w:tblGrid>
      <w:tr w:rsidR="001B72B5" w:rsidTr="001B72B5">
        <w:tc>
          <w:tcPr>
            <w:tcW w:w="4786" w:type="dxa"/>
            <w:hideMark/>
          </w:tcPr>
          <w:p w:rsidR="001B72B5" w:rsidRDefault="001B72B5">
            <w:pPr>
              <w:rPr>
                <w:b/>
                <w:bCs/>
                <w:lang w:val="pt-BR"/>
              </w:rPr>
            </w:pPr>
            <w:r>
              <w:rPr>
                <w:b/>
                <w:bCs/>
                <w:i/>
                <w:iCs/>
                <w:sz w:val="22"/>
                <w:szCs w:val="22"/>
                <w:lang w:val="es-BO"/>
              </w:rPr>
              <w:t>Nơi nhận :</w:t>
            </w:r>
          </w:p>
          <w:p w:rsidR="001B72B5" w:rsidRDefault="001B72B5">
            <w:pPr>
              <w:widowControl w:val="0"/>
              <w:tabs>
                <w:tab w:val="center" w:pos="6946"/>
              </w:tabs>
              <w:rPr>
                <w:sz w:val="22"/>
                <w:szCs w:val="22"/>
                <w:lang w:val="es-BO"/>
              </w:rPr>
            </w:pPr>
            <w:r>
              <w:rPr>
                <w:sz w:val="22"/>
                <w:szCs w:val="22"/>
                <w:lang w:val="es-BO"/>
              </w:rPr>
              <w:t>- Phòng GD&amp;ĐT (b/c);</w:t>
            </w:r>
          </w:p>
          <w:p w:rsidR="001B72B5" w:rsidRDefault="001B72B5">
            <w:pPr>
              <w:widowControl w:val="0"/>
              <w:tabs>
                <w:tab w:val="center" w:pos="6946"/>
              </w:tabs>
              <w:rPr>
                <w:sz w:val="22"/>
                <w:szCs w:val="22"/>
                <w:lang w:val="es-BO"/>
              </w:rPr>
            </w:pPr>
            <w:r>
              <w:rPr>
                <w:sz w:val="22"/>
                <w:szCs w:val="22"/>
                <w:lang w:val="es-BO"/>
              </w:rPr>
              <w:t>- TT; CTCĐ, BTTN;</w:t>
            </w:r>
          </w:p>
          <w:p w:rsidR="001B72B5" w:rsidRDefault="001B72B5">
            <w:pPr>
              <w:rPr>
                <w:lang w:val="pt-BR"/>
              </w:rPr>
            </w:pPr>
            <w:r>
              <w:rPr>
                <w:sz w:val="22"/>
                <w:szCs w:val="22"/>
                <w:lang w:val="es-BO"/>
              </w:rPr>
              <w:t>- Lưu: VT.</w:t>
            </w:r>
          </w:p>
        </w:tc>
        <w:tc>
          <w:tcPr>
            <w:tcW w:w="4787" w:type="dxa"/>
          </w:tcPr>
          <w:p w:rsidR="001B72B5" w:rsidRDefault="001B72B5">
            <w:pPr>
              <w:jc w:val="center"/>
              <w:rPr>
                <w:b/>
                <w:lang w:val="pt-BR"/>
              </w:rPr>
            </w:pPr>
            <w:r>
              <w:rPr>
                <w:b/>
                <w:lang w:val="pt-BR"/>
              </w:rPr>
              <w:t>HIỆU TRƯỞNG</w:t>
            </w:r>
          </w:p>
          <w:p w:rsidR="001B72B5" w:rsidRDefault="001B72B5">
            <w:pPr>
              <w:jc w:val="center"/>
              <w:rPr>
                <w:b/>
                <w:lang w:val="pt-BR"/>
              </w:rPr>
            </w:pPr>
          </w:p>
          <w:p w:rsidR="001B72B5" w:rsidRDefault="001B72B5">
            <w:pPr>
              <w:jc w:val="center"/>
              <w:rPr>
                <w:b/>
                <w:lang w:val="pt-BR"/>
              </w:rPr>
            </w:pPr>
          </w:p>
          <w:p w:rsidR="001B72B5" w:rsidRDefault="001B72B5">
            <w:pPr>
              <w:jc w:val="center"/>
              <w:rPr>
                <w:b/>
                <w:lang w:val="pt-BR"/>
              </w:rPr>
            </w:pPr>
          </w:p>
          <w:p w:rsidR="001B72B5" w:rsidRDefault="001B72B5">
            <w:pPr>
              <w:jc w:val="center"/>
              <w:rPr>
                <w:b/>
                <w:lang w:val="pt-BR"/>
              </w:rPr>
            </w:pPr>
          </w:p>
          <w:p w:rsidR="001B72B5" w:rsidRDefault="001B72B5">
            <w:pPr>
              <w:jc w:val="center"/>
              <w:rPr>
                <w:b/>
                <w:lang w:val="pt-BR"/>
              </w:rPr>
            </w:pPr>
          </w:p>
          <w:p w:rsidR="001B72B5" w:rsidRDefault="001B72B5">
            <w:pPr>
              <w:jc w:val="center"/>
              <w:rPr>
                <w:lang w:val="pt-BR"/>
              </w:rPr>
            </w:pPr>
            <w:r>
              <w:rPr>
                <w:b/>
                <w:lang w:val="pt-BR"/>
              </w:rPr>
              <w:t>Lương Thị Hương Lan</w:t>
            </w:r>
          </w:p>
        </w:tc>
      </w:tr>
    </w:tbl>
    <w:p w:rsidR="0094538C" w:rsidRPr="00E950FC" w:rsidRDefault="0094538C" w:rsidP="00505B64">
      <w:pPr>
        <w:ind w:firstLine="720"/>
        <w:rPr>
          <w:spacing w:val="-8"/>
        </w:rPr>
      </w:pPr>
      <w:r w:rsidRPr="00C25CB5">
        <w:br/>
      </w:r>
      <w:r w:rsidRPr="00C25CB5">
        <w:rPr>
          <w:sz w:val="24"/>
          <w:szCs w:val="24"/>
        </w:rPr>
        <w:t>    </w:t>
      </w:r>
      <w:r w:rsidRPr="00C25CB5">
        <w:rPr>
          <w:sz w:val="24"/>
          <w:szCs w:val="24"/>
        </w:rPr>
        <w:br/>
      </w:r>
    </w:p>
    <w:sectPr w:rsidR="0094538C" w:rsidRPr="00E950FC" w:rsidSect="00901A81">
      <w:pgSz w:w="11907" w:h="16840" w:code="9"/>
      <w:pgMar w:top="1134"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C308F"/>
    <w:multiLevelType w:val="hybridMultilevel"/>
    <w:tmpl w:val="1AC68074"/>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E57FE"/>
    <w:rsid w:val="0007329C"/>
    <w:rsid w:val="00171F63"/>
    <w:rsid w:val="001B72B5"/>
    <w:rsid w:val="0023522D"/>
    <w:rsid w:val="00505B64"/>
    <w:rsid w:val="006C3CA8"/>
    <w:rsid w:val="007F2367"/>
    <w:rsid w:val="00901A81"/>
    <w:rsid w:val="00920D7C"/>
    <w:rsid w:val="0094538C"/>
    <w:rsid w:val="00975F54"/>
    <w:rsid w:val="00B8543D"/>
    <w:rsid w:val="00CE57FE"/>
    <w:rsid w:val="00E950FC"/>
    <w:rsid w:val="00F62A3A"/>
    <w:rsid w:val="00F77731"/>
    <w:rsid w:val="00FD05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7F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57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10611">
      <w:bodyDiv w:val="1"/>
      <w:marLeft w:val="0"/>
      <w:marRight w:val="0"/>
      <w:marTop w:val="0"/>
      <w:marBottom w:val="0"/>
      <w:divBdr>
        <w:top w:val="none" w:sz="0" w:space="0" w:color="auto"/>
        <w:left w:val="none" w:sz="0" w:space="0" w:color="auto"/>
        <w:bottom w:val="none" w:sz="0" w:space="0" w:color="auto"/>
        <w:right w:val="none" w:sz="0" w:space="0" w:color="auto"/>
      </w:divBdr>
    </w:div>
    <w:div w:id="1367873864">
      <w:bodyDiv w:val="1"/>
      <w:marLeft w:val="0"/>
      <w:marRight w:val="0"/>
      <w:marTop w:val="0"/>
      <w:marBottom w:val="0"/>
      <w:divBdr>
        <w:top w:val="none" w:sz="0" w:space="0" w:color="auto"/>
        <w:left w:val="none" w:sz="0" w:space="0" w:color="auto"/>
        <w:bottom w:val="none" w:sz="0" w:space="0" w:color="auto"/>
        <w:right w:val="none" w:sz="0" w:space="0" w:color="auto"/>
      </w:divBdr>
    </w:div>
    <w:div w:id="204420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81FB0-EF50-4F7C-81FA-21388F5EB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2016-12-20T10:33:00Z</cp:lastPrinted>
  <dcterms:created xsi:type="dcterms:W3CDTF">2016-12-20T10:00:00Z</dcterms:created>
  <dcterms:modified xsi:type="dcterms:W3CDTF">2016-12-28T01:34:00Z</dcterms:modified>
</cp:coreProperties>
</file>